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223EC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1F49DE" w:rsidRPr="001B4CBB">
        <w:rPr>
          <w:szCs w:val="28"/>
        </w:rPr>
        <w:t>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223ECE" w:rsidRPr="00192DA1" w:rsidTr="00BE417E">
        <w:tc>
          <w:tcPr>
            <w:tcW w:w="569" w:type="dxa"/>
          </w:tcPr>
          <w:p w:rsidR="00223ECE" w:rsidRDefault="00223ECE" w:rsidP="00BE4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23ECE" w:rsidRPr="00B96B39" w:rsidRDefault="0092613F" w:rsidP="00BE41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23.10.</w:t>
            </w:r>
          </w:p>
        </w:tc>
        <w:tc>
          <w:tcPr>
            <w:tcW w:w="1134" w:type="dxa"/>
          </w:tcPr>
          <w:p w:rsidR="00223ECE" w:rsidRPr="00B96B39" w:rsidRDefault="00223ECE" w:rsidP="00BE41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223ECE" w:rsidRDefault="00223ECE" w:rsidP="00BE41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223ECE" w:rsidRDefault="00223ECE" w:rsidP="00BE41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3ECE" w:rsidRPr="00B96B39" w:rsidRDefault="0092613F" w:rsidP="00BE4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481</w:t>
            </w:r>
          </w:p>
        </w:tc>
      </w:tr>
    </w:tbl>
    <w:p w:rsidR="00223ECE" w:rsidRDefault="00223ECE" w:rsidP="0025221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49DE" w:rsidRPr="00223ECE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3E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1F49DE" w:rsidRPr="00223ECE">
        <w:rPr>
          <w:rFonts w:ascii="Times New Roman" w:hAnsi="Times New Roman" w:cs="Times New Roman"/>
          <w:b/>
          <w:i/>
          <w:sz w:val="28"/>
          <w:szCs w:val="28"/>
        </w:rPr>
        <w:t>створення приймальної комісії</w:t>
      </w:r>
    </w:p>
    <w:bookmarkEnd w:id="0"/>
    <w:p w:rsidR="00223ECE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</w:t>
      </w:r>
      <w:r w:rsidR="00223ECE">
        <w:rPr>
          <w:color w:val="000000"/>
          <w:sz w:val="28"/>
          <w:szCs w:val="28"/>
        </w:rPr>
        <w:t>з поточного середнього ремонту</w:t>
      </w:r>
    </w:p>
    <w:p w:rsidR="00223ECE" w:rsidRDefault="00223EC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75495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75495C" w:rsidRPr="0075495C">
        <w:rPr>
          <w:color w:val="000000"/>
          <w:sz w:val="28"/>
          <w:szCs w:val="28"/>
        </w:rPr>
        <w:t>О251513  Боршна - Смош - Ряшки - Оникіївка на ділянці км 0 + 000 - км 16 + 500</w:t>
      </w:r>
      <w:r w:rsidR="00543E72">
        <w:rPr>
          <w:color w:val="000000"/>
          <w:sz w:val="28"/>
          <w:szCs w:val="28"/>
        </w:rPr>
        <w:t>,</w:t>
      </w:r>
      <w:r w:rsidR="00543E72" w:rsidRPr="00543E72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</w:t>
      </w:r>
      <w:r w:rsidR="00223ECE">
        <w:rPr>
          <w:color w:val="000000"/>
          <w:sz w:val="28"/>
          <w:szCs w:val="28"/>
        </w:rPr>
        <w:t xml:space="preserve"> (за згодою)</w:t>
      </w:r>
      <w:r w:rsidRPr="001B4CBB">
        <w:rPr>
          <w:color w:val="000000"/>
          <w:sz w:val="28"/>
          <w:szCs w:val="28"/>
        </w:rPr>
        <w:t>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75495C" w:rsidRDefault="0075495C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Симоняна А.А.</w:t>
            </w:r>
          </w:p>
        </w:tc>
        <w:tc>
          <w:tcPr>
            <w:tcW w:w="6663" w:type="dxa"/>
          </w:tcPr>
          <w:p w:rsidR="005E3D91" w:rsidRPr="0075495C" w:rsidRDefault="0075495C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Директор</w:t>
            </w:r>
            <w:r>
              <w:rPr>
                <w:sz w:val="28"/>
              </w:rPr>
              <w:t>а</w:t>
            </w:r>
            <w:r w:rsidRPr="0075495C">
              <w:rPr>
                <w:sz w:val="28"/>
              </w:rPr>
              <w:t xml:space="preserve"> ПП «Шляхрембуд №17»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75495C" w:rsidRDefault="0075495C" w:rsidP="0075495C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Шматка Є.П.</w:t>
            </w:r>
          </w:p>
        </w:tc>
        <w:tc>
          <w:tcPr>
            <w:tcW w:w="6663" w:type="dxa"/>
          </w:tcPr>
          <w:p w:rsidR="005E3D91" w:rsidRPr="0075495C" w:rsidRDefault="0075495C" w:rsidP="0075495C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Головн</w:t>
            </w:r>
            <w:r>
              <w:rPr>
                <w:sz w:val="28"/>
              </w:rPr>
              <w:t>ого</w:t>
            </w:r>
            <w:r w:rsidRPr="0075495C">
              <w:rPr>
                <w:sz w:val="28"/>
              </w:rPr>
              <w:t xml:space="preserve"> інженер</w:t>
            </w:r>
            <w:r>
              <w:rPr>
                <w:sz w:val="28"/>
              </w:rPr>
              <w:t>а</w:t>
            </w:r>
            <w:r w:rsidRPr="0075495C">
              <w:rPr>
                <w:sz w:val="28"/>
              </w:rPr>
              <w:t xml:space="preserve"> проекту ТОВ «Верлас Плюс»</w:t>
            </w:r>
          </w:p>
        </w:tc>
      </w:tr>
      <w:tr w:rsidR="00543E72" w:rsidRPr="008D5E36" w:rsidTr="00DC6CE0">
        <w:trPr>
          <w:trHeight w:val="496"/>
        </w:trPr>
        <w:tc>
          <w:tcPr>
            <w:tcW w:w="3260" w:type="dxa"/>
          </w:tcPr>
          <w:p w:rsidR="00543E72" w:rsidRPr="0075495C" w:rsidRDefault="0075495C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Чигринова О.О.</w:t>
            </w:r>
          </w:p>
        </w:tc>
        <w:tc>
          <w:tcPr>
            <w:tcW w:w="6663" w:type="dxa"/>
          </w:tcPr>
          <w:p w:rsidR="00543E72" w:rsidRPr="0075495C" w:rsidRDefault="0075495C" w:rsidP="009A0816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Заступник</w:t>
            </w:r>
            <w:r>
              <w:rPr>
                <w:sz w:val="28"/>
              </w:rPr>
              <w:t>а</w:t>
            </w:r>
            <w:r w:rsidRPr="0075495C">
              <w:rPr>
                <w:sz w:val="28"/>
              </w:rPr>
              <w:t xml:space="preserve"> директора ТОВ «Транс Лайн Груп»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6A5355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2926A8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2926A8">
              <w:rPr>
                <w:rFonts w:ascii="Times New Roman" w:hAnsi="Times New Roman" w:cs="Times New Roman"/>
                <w:sz w:val="28"/>
                <w:lang w:val="uk-UA"/>
              </w:rPr>
              <w:t xml:space="preserve">ндрій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23ECE" w:rsidRDefault="00223EC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252217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92613F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23.10.2019 №481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556D5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2926A8">
        <w:rPr>
          <w:color w:val="000000"/>
          <w:sz w:val="28"/>
          <w:szCs w:val="28"/>
        </w:rPr>
        <w:t xml:space="preserve">О251513 </w:t>
      </w:r>
      <w:r w:rsidR="002926A8" w:rsidRPr="0075495C">
        <w:rPr>
          <w:color w:val="000000"/>
          <w:sz w:val="28"/>
          <w:szCs w:val="28"/>
        </w:rPr>
        <w:t>Боршна - Смош - Ряшки - Оникіївка на ділянці км 0 + 000 - км 16 + 500</w:t>
      </w:r>
      <w:r w:rsidR="003E41CA">
        <w:rPr>
          <w:color w:val="000000"/>
          <w:sz w:val="28"/>
          <w:szCs w:val="28"/>
        </w:rPr>
        <w:t>,</w:t>
      </w:r>
      <w:r w:rsidR="00881C27">
        <w:rPr>
          <w:color w:val="000000"/>
          <w:sz w:val="28"/>
          <w:szCs w:val="28"/>
        </w:rPr>
        <w:t xml:space="preserve"> </w:t>
      </w:r>
      <w:r w:rsidR="003E41CA">
        <w:rPr>
          <w:color w:val="000000"/>
          <w:sz w:val="28"/>
          <w:szCs w:val="28"/>
        </w:rPr>
        <w:t>(окремими ділянками)</w:t>
      </w:r>
      <w:r w:rsidR="00DC6CE0"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1F49DE" w:rsidRPr="0075495C" w:rsidTr="003E41CA">
        <w:tc>
          <w:tcPr>
            <w:tcW w:w="3227" w:type="dxa"/>
          </w:tcPr>
          <w:p w:rsidR="001F49DE" w:rsidRPr="001B4CBB" w:rsidRDefault="0075495C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  <w:r w:rsidR="0055475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48019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1F49DE" w:rsidRPr="001B4CBB" w:rsidRDefault="0075495C" w:rsidP="00CE5E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Провідний інженер відділу технічного контролю автомобільних доріг </w:t>
            </w:r>
            <w:r w:rsidR="00223ECE">
              <w:rPr>
                <w:sz w:val="28"/>
              </w:rPr>
              <w:t>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2926A8" w:rsidRDefault="0075495C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6A8">
              <w:rPr>
                <w:rFonts w:ascii="Times New Roman" w:hAnsi="Times New Roman"/>
                <w:sz w:val="28"/>
                <w:szCs w:val="28"/>
              </w:rPr>
              <w:t>Чигринов О.О.</w:t>
            </w:r>
          </w:p>
        </w:tc>
        <w:tc>
          <w:tcPr>
            <w:tcW w:w="6946" w:type="dxa"/>
          </w:tcPr>
          <w:p w:rsidR="001F49DE" w:rsidRPr="002926A8" w:rsidRDefault="002926A8" w:rsidP="009A0816">
            <w:pPr>
              <w:pStyle w:val="a3"/>
              <w:rPr>
                <w:rFonts w:ascii="Times New Roman" w:hAnsi="Times New Roman"/>
                <w:sz w:val="28"/>
                <w:szCs w:val="18"/>
              </w:rPr>
            </w:pPr>
            <w:r w:rsidRPr="002926A8">
              <w:rPr>
                <w:rFonts w:ascii="Times New Roman" w:hAnsi="Times New Roman"/>
                <w:sz w:val="28"/>
                <w:szCs w:val="24"/>
              </w:rPr>
              <w:t>Заступник директора ТОВ «Транс Лайн Груп»</w:t>
            </w:r>
          </w:p>
        </w:tc>
      </w:tr>
      <w:tr w:rsidR="007A2EF7" w:rsidRPr="0099639A" w:rsidTr="00223ECE">
        <w:tblPrEx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3227" w:type="dxa"/>
          </w:tcPr>
          <w:p w:rsidR="007A2EF7" w:rsidRPr="002926A8" w:rsidRDefault="0075495C" w:rsidP="00EC2D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6A8">
              <w:rPr>
                <w:rFonts w:ascii="Times New Roman" w:hAnsi="Times New Roman"/>
                <w:sz w:val="28"/>
                <w:szCs w:val="28"/>
              </w:rPr>
              <w:t>Приліпко В.А.</w:t>
            </w:r>
          </w:p>
        </w:tc>
        <w:tc>
          <w:tcPr>
            <w:tcW w:w="6946" w:type="dxa"/>
          </w:tcPr>
          <w:p w:rsidR="007A2EF7" w:rsidRPr="002926A8" w:rsidRDefault="002926A8" w:rsidP="009A0816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926A8">
              <w:rPr>
                <w:rFonts w:ascii="Times New Roman" w:hAnsi="Times New Roman" w:cs="Times New Roman"/>
                <w:sz w:val="28"/>
                <w:szCs w:val="24"/>
              </w:rPr>
              <w:t>Провідний інженер відділу технічного контролю автомобільних доріг УКБ Чернігівської ОДА</w:t>
            </w:r>
          </w:p>
        </w:tc>
      </w:tr>
      <w:tr w:rsidR="001F49DE" w:rsidRPr="0012236B" w:rsidTr="002926A8">
        <w:trPr>
          <w:trHeight w:val="549"/>
        </w:trPr>
        <w:tc>
          <w:tcPr>
            <w:tcW w:w="3227" w:type="dxa"/>
          </w:tcPr>
          <w:p w:rsidR="001F49DE" w:rsidRPr="002926A8" w:rsidRDefault="0075495C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n7"/>
            <w:bookmarkEnd w:id="2"/>
            <w:r w:rsidRPr="002926A8">
              <w:rPr>
                <w:rFonts w:ascii="Times New Roman" w:hAnsi="Times New Roman"/>
                <w:sz w:val="28"/>
                <w:szCs w:val="28"/>
              </w:rPr>
              <w:t>Шматко Є.П.</w:t>
            </w:r>
          </w:p>
        </w:tc>
        <w:tc>
          <w:tcPr>
            <w:tcW w:w="6946" w:type="dxa"/>
          </w:tcPr>
          <w:p w:rsidR="001F49DE" w:rsidRPr="002926A8" w:rsidRDefault="0075495C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2926A8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  <w:r w:rsidRPr="002926A8">
              <w:rPr>
                <w:rFonts w:ascii="Times New Roman" w:hAnsi="Times New Roman"/>
                <w:sz w:val="28"/>
              </w:rPr>
              <w:t>ТОВ «Верлас Плюс»</w:t>
            </w:r>
          </w:p>
        </w:tc>
      </w:tr>
      <w:tr w:rsidR="00543E72" w:rsidRPr="0012236B" w:rsidTr="00DC6CE0">
        <w:trPr>
          <w:trHeight w:val="930"/>
        </w:trPr>
        <w:tc>
          <w:tcPr>
            <w:tcW w:w="3227" w:type="dxa"/>
          </w:tcPr>
          <w:p w:rsidR="00543E72" w:rsidRPr="002926A8" w:rsidRDefault="0075495C" w:rsidP="0030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8">
              <w:rPr>
                <w:rFonts w:ascii="Times New Roman" w:hAnsi="Times New Roman" w:cs="Times New Roman"/>
                <w:sz w:val="28"/>
                <w:szCs w:val="28"/>
              </w:rPr>
              <w:t>Симонян А.А.</w:t>
            </w:r>
          </w:p>
        </w:tc>
        <w:tc>
          <w:tcPr>
            <w:tcW w:w="6946" w:type="dxa"/>
          </w:tcPr>
          <w:p w:rsidR="00543E72" w:rsidRPr="002926A8" w:rsidRDefault="0075495C" w:rsidP="00543E7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2926A8">
              <w:rPr>
                <w:rFonts w:ascii="Times New Roman" w:hAnsi="Times New Roman"/>
                <w:sz w:val="28"/>
              </w:rPr>
              <w:t>Директор ПП «Шляхрембуд №17»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223ECE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926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розвитку мережі автомобільних доріг </w:t>
            </w:r>
            <w:r w:rsidR="00047BA6" w:rsidRPr="0004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047BA6" w:rsidRPr="00047BA6" w:rsidRDefault="002926A8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Інна 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223ECE" w:rsidRDefault="00223ECE" w:rsidP="001F49DE">
      <w:pPr>
        <w:tabs>
          <w:tab w:val="left" w:pos="7125"/>
        </w:tabs>
        <w:jc w:val="both"/>
        <w:rPr>
          <w:lang w:val="uk-UA"/>
        </w:rPr>
      </w:pPr>
    </w:p>
    <w:p w:rsidR="003C0798" w:rsidRDefault="003C0798" w:rsidP="001F49DE">
      <w:pPr>
        <w:tabs>
          <w:tab w:val="left" w:pos="7125"/>
        </w:tabs>
        <w:jc w:val="both"/>
        <w:rPr>
          <w:lang w:val="uk-UA"/>
        </w:rPr>
      </w:pPr>
    </w:p>
    <w:p w:rsidR="002926A8" w:rsidRDefault="002926A8" w:rsidP="001F49DE">
      <w:pPr>
        <w:tabs>
          <w:tab w:val="left" w:pos="7125"/>
        </w:tabs>
        <w:jc w:val="both"/>
        <w:rPr>
          <w:lang w:val="uk-UA"/>
        </w:rPr>
      </w:pPr>
    </w:p>
    <w:sectPr w:rsidR="002926A8" w:rsidSect="00223ECE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0CC" w:rsidRDefault="007870CC" w:rsidP="005E3D91">
      <w:pPr>
        <w:spacing w:after="0" w:line="240" w:lineRule="auto"/>
      </w:pPr>
      <w:r>
        <w:separator/>
      </w:r>
    </w:p>
  </w:endnote>
  <w:endnote w:type="continuationSeparator" w:id="0">
    <w:p w:rsidR="007870CC" w:rsidRDefault="007870CC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0CC" w:rsidRDefault="007870CC" w:rsidP="005E3D91">
      <w:pPr>
        <w:spacing w:after="0" w:line="240" w:lineRule="auto"/>
      </w:pPr>
      <w:r>
        <w:separator/>
      </w:r>
    </w:p>
  </w:footnote>
  <w:footnote w:type="continuationSeparator" w:id="0">
    <w:p w:rsidR="007870CC" w:rsidRDefault="007870CC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06DB0"/>
    <w:rsid w:val="00041BC4"/>
    <w:rsid w:val="00047BA6"/>
    <w:rsid w:val="00083AD4"/>
    <w:rsid w:val="000A1CE0"/>
    <w:rsid w:val="000B1D50"/>
    <w:rsid w:val="000D12C3"/>
    <w:rsid w:val="000E64EA"/>
    <w:rsid w:val="00105B26"/>
    <w:rsid w:val="0012236B"/>
    <w:rsid w:val="00156BF0"/>
    <w:rsid w:val="00184945"/>
    <w:rsid w:val="001C536A"/>
    <w:rsid w:val="001F49DE"/>
    <w:rsid w:val="00207A99"/>
    <w:rsid w:val="00213393"/>
    <w:rsid w:val="00223ECE"/>
    <w:rsid w:val="00252217"/>
    <w:rsid w:val="0028123C"/>
    <w:rsid w:val="002926A8"/>
    <w:rsid w:val="002B5D2E"/>
    <w:rsid w:val="00305380"/>
    <w:rsid w:val="003355D2"/>
    <w:rsid w:val="003379E0"/>
    <w:rsid w:val="003447BD"/>
    <w:rsid w:val="0036733F"/>
    <w:rsid w:val="00375309"/>
    <w:rsid w:val="003C005C"/>
    <w:rsid w:val="003C0798"/>
    <w:rsid w:val="003D2E7A"/>
    <w:rsid w:val="003D616D"/>
    <w:rsid w:val="003E0D5B"/>
    <w:rsid w:val="003E41CA"/>
    <w:rsid w:val="00437E3E"/>
    <w:rsid w:val="00480190"/>
    <w:rsid w:val="00492E4F"/>
    <w:rsid w:val="0049539F"/>
    <w:rsid w:val="004E75B9"/>
    <w:rsid w:val="00503A38"/>
    <w:rsid w:val="00505AA4"/>
    <w:rsid w:val="00543E72"/>
    <w:rsid w:val="00554759"/>
    <w:rsid w:val="00554E31"/>
    <w:rsid w:val="00556D5F"/>
    <w:rsid w:val="00572099"/>
    <w:rsid w:val="00573834"/>
    <w:rsid w:val="005D06A1"/>
    <w:rsid w:val="005D3AE1"/>
    <w:rsid w:val="005E3D91"/>
    <w:rsid w:val="00605784"/>
    <w:rsid w:val="00672650"/>
    <w:rsid w:val="00682420"/>
    <w:rsid w:val="006A4C6B"/>
    <w:rsid w:val="006A5355"/>
    <w:rsid w:val="006E34E8"/>
    <w:rsid w:val="0073169A"/>
    <w:rsid w:val="0075495C"/>
    <w:rsid w:val="007870CC"/>
    <w:rsid w:val="007A2EF7"/>
    <w:rsid w:val="0081562F"/>
    <w:rsid w:val="00821DB8"/>
    <w:rsid w:val="00824B1F"/>
    <w:rsid w:val="00830127"/>
    <w:rsid w:val="00864A05"/>
    <w:rsid w:val="00881C27"/>
    <w:rsid w:val="008A14BD"/>
    <w:rsid w:val="008D37A9"/>
    <w:rsid w:val="008D5E36"/>
    <w:rsid w:val="008E1EBB"/>
    <w:rsid w:val="008E6AE2"/>
    <w:rsid w:val="008F5F02"/>
    <w:rsid w:val="0092613F"/>
    <w:rsid w:val="00962EE2"/>
    <w:rsid w:val="0099639A"/>
    <w:rsid w:val="009A0816"/>
    <w:rsid w:val="009C23F6"/>
    <w:rsid w:val="009D0FEC"/>
    <w:rsid w:val="00A07236"/>
    <w:rsid w:val="00A8225F"/>
    <w:rsid w:val="00A854E4"/>
    <w:rsid w:val="00AD5D67"/>
    <w:rsid w:val="00B26F3A"/>
    <w:rsid w:val="00B4234B"/>
    <w:rsid w:val="00B4641C"/>
    <w:rsid w:val="00B749F5"/>
    <w:rsid w:val="00B74AD0"/>
    <w:rsid w:val="00B92AC6"/>
    <w:rsid w:val="00BC3FC0"/>
    <w:rsid w:val="00C051AA"/>
    <w:rsid w:val="00C17066"/>
    <w:rsid w:val="00C50BC3"/>
    <w:rsid w:val="00C52A28"/>
    <w:rsid w:val="00CA16C5"/>
    <w:rsid w:val="00CE5EF0"/>
    <w:rsid w:val="00CF013E"/>
    <w:rsid w:val="00D05332"/>
    <w:rsid w:val="00D143DA"/>
    <w:rsid w:val="00D63221"/>
    <w:rsid w:val="00D66356"/>
    <w:rsid w:val="00D75246"/>
    <w:rsid w:val="00D97BF0"/>
    <w:rsid w:val="00DB523D"/>
    <w:rsid w:val="00DC2A3B"/>
    <w:rsid w:val="00DC6CE0"/>
    <w:rsid w:val="00E1016B"/>
    <w:rsid w:val="00E527F1"/>
    <w:rsid w:val="00E60462"/>
    <w:rsid w:val="00EA3DD2"/>
    <w:rsid w:val="00EC2D34"/>
    <w:rsid w:val="00EE4123"/>
    <w:rsid w:val="00F74BCF"/>
    <w:rsid w:val="00F9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3D5B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41</cp:revision>
  <cp:lastPrinted>2019-07-10T05:22:00Z</cp:lastPrinted>
  <dcterms:created xsi:type="dcterms:W3CDTF">2018-08-30T12:23:00Z</dcterms:created>
  <dcterms:modified xsi:type="dcterms:W3CDTF">2020-02-17T07:17:00Z</dcterms:modified>
</cp:coreProperties>
</file>